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8D3A" w14:textId="0ACDBA40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noProof/>
          <w:sz w:val="28"/>
          <w:szCs w:val="28"/>
          <w:lang w:val="ka-GE"/>
        </w:rPr>
        <w:drawing>
          <wp:anchor distT="0" distB="0" distL="114300" distR="114300" simplePos="0" relativeHeight="251659264" behindDoc="0" locked="0" layoutInCell="1" allowOverlap="1" wp14:anchorId="2EEB5FD5" wp14:editId="1AD6F87E">
            <wp:simplePos x="0" y="0"/>
            <wp:positionH relativeFrom="margin">
              <wp:posOffset>-1371600</wp:posOffset>
            </wp:positionH>
            <wp:positionV relativeFrom="paragraph">
              <wp:posOffset>-911860</wp:posOffset>
            </wp:positionV>
            <wp:extent cx="10928649" cy="7725103"/>
            <wp:effectExtent l="0" t="0" r="635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649" cy="772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B8C12" w14:textId="7777777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7F73623E" w14:textId="7777777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21C7B2F4" w14:textId="7777777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1387E9EB" w14:textId="6157CAB1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1F8A4149" w14:textId="7777777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4CDB01E6" w14:textId="7777777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487EC4CD" w14:textId="7F5213C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246E1DA9" w14:textId="7777777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60A9BDD0" w14:textId="7777777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3FD99230" w14:textId="7777777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195A7097" w14:textId="7777777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760CD506" w14:textId="7777777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14A300B6" w14:textId="7777777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757CCCA7" w14:textId="7777777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31F4044B" w14:textId="7777777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0C5E58CD" w14:textId="35297C54" w:rsidR="000B39E9" w:rsidRPr="007B30C6" w:rsidRDefault="000B39E9" w:rsidP="00EA0D79">
      <w:pPr>
        <w:jc w:val="both"/>
        <w:rPr>
          <w:rFonts w:ascii="Sylfaen" w:hAnsi="Sylfaen"/>
          <w:lang w:val="ka-GE"/>
        </w:rPr>
      </w:pPr>
    </w:p>
    <w:tbl>
      <w:tblPr>
        <w:tblStyle w:val="GridTable4-Accent2"/>
        <w:tblW w:w="15480" w:type="dxa"/>
        <w:tblInd w:w="-1265" w:type="dxa"/>
        <w:tblLook w:val="04A0" w:firstRow="1" w:lastRow="0" w:firstColumn="1" w:lastColumn="0" w:noHBand="0" w:noVBand="1"/>
      </w:tblPr>
      <w:tblGrid>
        <w:gridCol w:w="3624"/>
        <w:gridCol w:w="11856"/>
      </w:tblGrid>
      <w:tr w:rsidR="006F1F56" w:rsidRPr="007B30C6" w14:paraId="6C4A8091" w14:textId="77777777" w:rsidTr="00B01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0" w:type="dxa"/>
            <w:gridSpan w:val="2"/>
            <w:noWrap/>
          </w:tcPr>
          <w:p w14:paraId="092E50BF" w14:textId="77777777" w:rsidR="006F1F56" w:rsidRPr="007B30C6" w:rsidRDefault="006F1F56" w:rsidP="00944D69">
            <w:pPr>
              <w:jc w:val="center"/>
              <w:rPr>
                <w:rFonts w:ascii="Sylfaen" w:eastAsia="Times New Roman" w:hAnsi="Sylfaen" w:cs="Times New Roman"/>
                <w:b w:val="0"/>
                <w:bCs w:val="0"/>
                <w:color w:val="000000"/>
                <w:kern w:val="0"/>
                <w:sz w:val="24"/>
                <w:szCs w:val="24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Sylfaen"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lastRenderedPageBreak/>
              <w:t>დოკუმენტში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>გამოყენებულ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>ტერმინებს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>აქვთ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>შემდეგი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>მნიშვნელობები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>:</w:t>
            </w:r>
          </w:p>
          <w:p w14:paraId="407F3CC1" w14:textId="36101770" w:rsidR="001E5691" w:rsidRPr="007B30C6" w:rsidRDefault="001E5691" w:rsidP="00C44A92">
            <w:pPr>
              <w:rPr>
                <w:rFonts w:ascii="Sylfaen" w:eastAsia="Times New Roman" w:hAnsi="Sylfaen" w:cs="Sylfaen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</w:p>
        </w:tc>
      </w:tr>
      <w:tr w:rsidR="00C44A92" w:rsidRPr="007B30C6" w14:paraId="0BF6FCE8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noWrap/>
            <w:hideMark/>
          </w:tcPr>
          <w:p w14:paraId="06421126" w14:textId="77777777" w:rsidR="00C44A92" w:rsidRPr="007B30C6" w:rsidRDefault="00C44A92" w:rsidP="001E5691">
            <w:pPr>
              <w:rPr>
                <w:rFonts w:ascii="Sylfaen" w:eastAsia="Times New Roman" w:hAnsi="Sylfaen" w:cs="Times New Roman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>SARAS</w:t>
            </w:r>
          </w:p>
        </w:tc>
        <w:tc>
          <w:tcPr>
            <w:tcW w:w="11856" w:type="dxa"/>
            <w:noWrap/>
            <w:hideMark/>
          </w:tcPr>
          <w:p w14:paraId="2F989774" w14:textId="77777777" w:rsidR="00C44A92" w:rsidRPr="007B30C6" w:rsidRDefault="00C44A92" w:rsidP="00C4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ბუღალტრული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აღრიცხვის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,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ანგარიშგებისა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და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აუდიტის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ზედამხედველობის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სამსახური</w:t>
            </w:r>
          </w:p>
        </w:tc>
      </w:tr>
      <w:tr w:rsidR="00C44A92" w:rsidRPr="007B30C6" w14:paraId="5518BFF0" w14:textId="77777777" w:rsidTr="00B019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noWrap/>
            <w:hideMark/>
          </w:tcPr>
          <w:p w14:paraId="1D5119DD" w14:textId="77777777" w:rsidR="00C44A92" w:rsidRPr="007B30C6" w:rsidRDefault="00C44A92" w:rsidP="001E5691">
            <w:pPr>
              <w:rPr>
                <w:rFonts w:ascii="Sylfaen" w:eastAsia="Times New Roman" w:hAnsi="Sylfaen" w:cs="Times New Roman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კანონი</w:t>
            </w:r>
          </w:p>
        </w:tc>
        <w:tc>
          <w:tcPr>
            <w:tcW w:w="11856" w:type="dxa"/>
            <w:noWrap/>
            <w:hideMark/>
          </w:tcPr>
          <w:p w14:paraId="4B59F4FF" w14:textId="25121EB7" w:rsidR="00C44A92" w:rsidRPr="007B30C6" w:rsidRDefault="00C44A92" w:rsidP="00C4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>„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ფულის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გათეთრებისა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და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ტერორიზმის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დაფინანსების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აღკვეთის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ხელშეწყობის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შესახებ</w:t>
            </w:r>
            <w:r w:rsidR="00A22617"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“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საქართველოს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კანონი</w:t>
            </w:r>
          </w:p>
        </w:tc>
      </w:tr>
      <w:tr w:rsidR="001E5691" w:rsidRPr="007B30C6" w14:paraId="61124460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noWrap/>
          </w:tcPr>
          <w:p w14:paraId="3DE27220" w14:textId="2B287443" w:rsidR="001E5691" w:rsidRPr="007B30C6" w:rsidRDefault="001E5691" w:rsidP="001E5691">
            <w:pPr>
              <w:rPr>
                <w:rFonts w:ascii="Sylfaen" w:eastAsia="Times New Roman" w:hAnsi="Sylfaen" w:cs="Sylfaen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რისკის ზედამხედველობის ანგარიშგების წესი</w:t>
            </w:r>
          </w:p>
        </w:tc>
        <w:tc>
          <w:tcPr>
            <w:tcW w:w="11856" w:type="dxa"/>
            <w:noWrap/>
          </w:tcPr>
          <w:p w14:paraId="33410965" w14:textId="5F7059C0" w:rsidR="001E5691" w:rsidRPr="007B30C6" w:rsidRDefault="001A7C26" w:rsidP="001E5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>ანგარიშვალდებული პირის ფულის გათეთრებისა და ტერორიზმის დაფინანსების რისკის ზედამხედველობის ანგარიშგების ფორმების შევსებისა და წარდგენის წესი</w:t>
            </w:r>
          </w:p>
        </w:tc>
      </w:tr>
      <w:tr w:rsidR="00C44A92" w:rsidRPr="007B30C6" w14:paraId="3DD20102" w14:textId="77777777" w:rsidTr="00B019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noWrap/>
            <w:hideMark/>
          </w:tcPr>
          <w:p w14:paraId="31884A35" w14:textId="77777777" w:rsidR="00C44A92" w:rsidRPr="007B30C6" w:rsidRDefault="00C44A92" w:rsidP="001E5691">
            <w:pPr>
              <w:rPr>
                <w:rFonts w:ascii="Sylfaen" w:eastAsia="Times New Roman" w:hAnsi="Sylfaen" w:cs="Times New Roman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რისკის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სახელმძღვანელო</w:t>
            </w:r>
          </w:p>
        </w:tc>
        <w:tc>
          <w:tcPr>
            <w:tcW w:w="11856" w:type="dxa"/>
            <w:noWrap/>
            <w:hideMark/>
          </w:tcPr>
          <w:p w14:paraId="54939BEF" w14:textId="56E56076" w:rsidR="00C44A92" w:rsidRPr="007B30C6" w:rsidRDefault="008D6CD3" w:rsidP="00C4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>ფულის გათეთრებისა და ტერორიზმის დაფინანსების რისკების შეფასებისა და მართვის სახელმძღვანელო</w:t>
            </w:r>
          </w:p>
        </w:tc>
      </w:tr>
      <w:tr w:rsidR="00C44A92" w:rsidRPr="007B30C6" w14:paraId="18A89FCB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noWrap/>
            <w:hideMark/>
          </w:tcPr>
          <w:p w14:paraId="3C7D73C2" w14:textId="4BEC3356" w:rsidR="00C44A92" w:rsidRPr="007B30C6" w:rsidRDefault="00C44A92" w:rsidP="001E5691">
            <w:pPr>
              <w:rPr>
                <w:rFonts w:ascii="Sylfaen" w:eastAsia="Times New Roman" w:hAnsi="Sylfaen" w:cs="Times New Roman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სანქციადაკისრებული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პირი</w:t>
            </w:r>
          </w:p>
        </w:tc>
        <w:tc>
          <w:tcPr>
            <w:tcW w:w="11856" w:type="dxa"/>
            <w:noWrap/>
            <w:hideMark/>
          </w:tcPr>
          <w:p w14:paraId="33CE9EA3" w14:textId="419A333F" w:rsidR="00C44A92" w:rsidRPr="007B30C6" w:rsidRDefault="00C44A92" w:rsidP="00C4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იმ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ფიზიკურ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პირთა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და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იურიდიულ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პირთა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სიაში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მყოფი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პირი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,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რომლებზედაც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გაეროს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უშიშროების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საბჭოს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რეზოლუციებით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გათვალისწინებული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სანქციები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ვრცელდება</w:t>
            </w:r>
          </w:p>
        </w:tc>
      </w:tr>
      <w:tr w:rsidR="00C44A92" w:rsidRPr="007B30C6" w14:paraId="1B7218FD" w14:textId="77777777" w:rsidTr="00B019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noWrap/>
            <w:hideMark/>
          </w:tcPr>
          <w:p w14:paraId="1806FAA7" w14:textId="3F7A3924" w:rsidR="00C44A92" w:rsidRPr="007B30C6" w:rsidRDefault="00C44A92" w:rsidP="001E5691">
            <w:pPr>
              <w:rPr>
                <w:rFonts w:ascii="Sylfaen" w:eastAsia="Times New Roman" w:hAnsi="Sylfaen" w:cs="Times New Roman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ფმს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>-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ბრძანება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N1</w:t>
            </w:r>
          </w:p>
        </w:tc>
        <w:tc>
          <w:tcPr>
            <w:tcW w:w="11856" w:type="dxa"/>
            <w:noWrap/>
            <w:hideMark/>
          </w:tcPr>
          <w:p w14:paraId="5ECA8C38" w14:textId="53ACCEBA" w:rsidR="00C44A92" w:rsidRPr="007B30C6" w:rsidRDefault="00C44A92" w:rsidP="00C4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საქართველოს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ფინანსური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მონიტორინგის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სამსახურის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უფროსის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2020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წლის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5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ივნისის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ბრძანება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Aptos Narrow"/>
                <w:color w:val="000000"/>
                <w:kern w:val="0"/>
                <w:lang w:val="ka-GE"/>
                <w14:ligatures w14:val="none"/>
              </w:rPr>
              <w:t>№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>1 „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ანგარიშვალდებული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პირის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მიერ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გარიგების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თაობაზე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ინფორმაციის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აღრიცხვის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,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შენახვისა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და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საქართველოს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ფინანსური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მონიტორინგის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სამსახურისთვის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წარდგენის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წესის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დამტკიცების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შესახებ</w:t>
            </w:r>
            <w:r w:rsidR="008B1C3B"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>“</w:t>
            </w:r>
          </w:p>
        </w:tc>
      </w:tr>
      <w:tr w:rsidR="00C44A92" w:rsidRPr="007B30C6" w14:paraId="17D47347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noWrap/>
            <w:hideMark/>
          </w:tcPr>
          <w:p w14:paraId="033550D2" w14:textId="77777777" w:rsidR="00C44A92" w:rsidRPr="007B30C6" w:rsidRDefault="00C44A92" w:rsidP="001E5691">
            <w:pPr>
              <w:rPr>
                <w:rFonts w:ascii="Sylfaen" w:eastAsia="Times New Roman" w:hAnsi="Sylfaen" w:cs="Times New Roman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ფმს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>-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ბრძანება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N2</w:t>
            </w:r>
          </w:p>
        </w:tc>
        <w:tc>
          <w:tcPr>
            <w:tcW w:w="11856" w:type="dxa"/>
            <w:noWrap/>
            <w:hideMark/>
          </w:tcPr>
          <w:p w14:paraId="2F6A3087" w14:textId="2783A36B" w:rsidR="00C44A92" w:rsidRPr="007B30C6" w:rsidRDefault="00C44A92" w:rsidP="00C4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საქართველოს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ფინანსური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მონიტორინგის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სამსახურის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უფროსის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2020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წლის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5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ივნისის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ბრძანება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Aptos Narrow"/>
                <w:color w:val="000000"/>
                <w:kern w:val="0"/>
                <w:lang w:val="ka-GE"/>
                <w14:ligatures w14:val="none"/>
              </w:rPr>
              <w:t>№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>2 „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ანგარიშვალდებული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პირის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მიერ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კლიენტის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იდენტიფიკაციისა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და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ვერიფიკაციის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წესის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დამტკიცების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თაობაზე</w:t>
            </w:r>
            <w:r w:rsidR="008B1C3B"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>“</w:t>
            </w:r>
          </w:p>
        </w:tc>
      </w:tr>
      <w:tr w:rsidR="00A91968" w:rsidRPr="007B30C6" w14:paraId="2ACDC0CD" w14:textId="77777777" w:rsidTr="00B019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noWrap/>
            <w:hideMark/>
          </w:tcPr>
          <w:p w14:paraId="4C57392B" w14:textId="77777777" w:rsidR="00A91968" w:rsidRPr="007B30C6" w:rsidRDefault="00A91968" w:rsidP="001E5691">
            <w:pPr>
              <w:rPr>
                <w:rFonts w:ascii="Sylfaen" w:eastAsia="Times New Roman" w:hAnsi="Sylfaen" w:cs="Times New Roman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შესაბამისობის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წესი</w:t>
            </w:r>
          </w:p>
        </w:tc>
        <w:tc>
          <w:tcPr>
            <w:tcW w:w="11856" w:type="dxa"/>
            <w:noWrap/>
            <w:hideMark/>
          </w:tcPr>
          <w:p w14:paraId="4939004F" w14:textId="38B27200" w:rsidR="00A91968" w:rsidRPr="007B30C6" w:rsidRDefault="00A91968" w:rsidP="00A9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> </w:t>
            </w:r>
            <w:r w:rsidR="004A2CCB"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>ანგარიშვალდებული პირის მიერ შესაბამისობის კონტროლის  სისტემის დანერგვის წესი</w:t>
            </w:r>
          </w:p>
        </w:tc>
      </w:tr>
    </w:tbl>
    <w:p w14:paraId="347C5FF9" w14:textId="77777777" w:rsidR="006F1F56" w:rsidRPr="007B30C6" w:rsidRDefault="006F1F56" w:rsidP="00EA0D79">
      <w:pPr>
        <w:jc w:val="both"/>
        <w:rPr>
          <w:rFonts w:ascii="Sylfaen" w:hAnsi="Sylfaen"/>
          <w:lang w:val="ka-GE"/>
        </w:rPr>
      </w:pPr>
    </w:p>
    <w:tbl>
      <w:tblPr>
        <w:tblStyle w:val="GridTable4-Accent2"/>
        <w:tblW w:w="15534" w:type="dxa"/>
        <w:tblInd w:w="-1265" w:type="dxa"/>
        <w:tblLook w:val="04A0" w:firstRow="1" w:lastRow="0" w:firstColumn="1" w:lastColumn="0" w:noHBand="0" w:noVBand="1"/>
      </w:tblPr>
      <w:tblGrid>
        <w:gridCol w:w="3232"/>
        <w:gridCol w:w="6505"/>
        <w:gridCol w:w="4213"/>
        <w:gridCol w:w="1584"/>
      </w:tblGrid>
      <w:tr w:rsidR="005D6E25" w:rsidRPr="007B30C6" w14:paraId="605CED5F" w14:textId="77777777" w:rsidTr="00B01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</w:tcPr>
          <w:p w14:paraId="429C5AD9" w14:textId="2F2FB64B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kern w:val="0"/>
                <w:lang w:val="ka-GE"/>
                <w14:ligatures w14:val="none"/>
              </w:rPr>
              <w:t>საფუძველი</w:t>
            </w:r>
          </w:p>
        </w:tc>
        <w:tc>
          <w:tcPr>
            <w:tcW w:w="6505" w:type="dxa"/>
          </w:tcPr>
          <w:p w14:paraId="03561BEA" w14:textId="54712905" w:rsidR="005D6E25" w:rsidRPr="007B30C6" w:rsidRDefault="005D6E25" w:rsidP="003A53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b w:val="0"/>
                <w:bCs w:val="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kern w:val="0"/>
                <w:lang w:val="ka-GE"/>
                <w14:ligatures w14:val="none"/>
              </w:rPr>
              <w:t>ფულის გათეთრებისა და ტერორიზმის დაფინანსების აღკვეთის ხელშეწყობის ღონისძიებები</w:t>
            </w:r>
          </w:p>
        </w:tc>
        <w:tc>
          <w:tcPr>
            <w:tcW w:w="4213" w:type="dxa"/>
          </w:tcPr>
          <w:p w14:paraId="197994C3" w14:textId="143F937D" w:rsidR="005D6E25" w:rsidRPr="007B30C6" w:rsidRDefault="005D6E25" w:rsidP="003A53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b w:val="0"/>
                <w:bCs w:val="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kern w:val="0"/>
                <w:lang w:val="ka-GE"/>
                <w14:ligatures w14:val="none"/>
              </w:rPr>
              <w:t>კომენტარი</w:t>
            </w:r>
          </w:p>
        </w:tc>
        <w:tc>
          <w:tcPr>
            <w:tcW w:w="1583" w:type="dxa"/>
            <w:noWrap/>
          </w:tcPr>
          <w:p w14:paraId="684CAB85" w14:textId="6609E0C0" w:rsidR="005D6E25" w:rsidRPr="007B30C6" w:rsidRDefault="005D6E25" w:rsidP="003A53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B01909">
              <w:rPr>
                <w:rFonts w:ascii="Sylfaen" w:eastAsia="Times New Roman" w:hAnsi="Sylfaen" w:cs="Calibri"/>
                <w:kern w:val="0"/>
                <w:lang w:val="ka-GE"/>
                <w14:ligatures w14:val="none"/>
              </w:rPr>
              <w:t>სტატუსი</w:t>
            </w:r>
          </w:p>
        </w:tc>
      </w:tr>
      <w:tr w:rsidR="005D6E25" w:rsidRPr="007B30C6" w14:paraId="151AE835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4" w:type="dxa"/>
            <w:gridSpan w:val="4"/>
            <w:noWrap/>
            <w:hideMark/>
          </w:tcPr>
          <w:p w14:paraId="1E02DA25" w14:textId="77777777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</w:p>
          <w:p w14:paraId="7B302B21" w14:textId="77777777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ზოგადი </w:t>
            </w:r>
          </w:p>
          <w:p w14:paraId="680B5078" w14:textId="2A6273D7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</w:p>
        </w:tc>
      </w:tr>
      <w:tr w:rsidR="005D6E25" w:rsidRPr="007B30C6" w14:paraId="068865E1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0C53F1FC" w14:textId="371E414F" w:rsidR="005D6E25" w:rsidRPr="007B30C6" w:rsidRDefault="005D6E25" w:rsidP="003A5357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კანონი, მუხლი 3 (1) (ბ.დ) (ბ.ე)</w:t>
            </w:r>
          </w:p>
        </w:tc>
        <w:tc>
          <w:tcPr>
            <w:tcW w:w="6505" w:type="dxa"/>
            <w:hideMark/>
          </w:tcPr>
          <w:p w14:paraId="6C04F568" w14:textId="77777777" w:rsidR="005D6E25" w:rsidRPr="007B30C6" w:rsidRDefault="005D6E25" w:rsidP="003A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ვარ ანგარიშვალდებული პირი</w:t>
            </w:r>
          </w:p>
          <w:p w14:paraId="0865C8C1" w14:textId="77777777" w:rsidR="005D6E25" w:rsidRPr="007B30C6" w:rsidRDefault="005D6E25" w:rsidP="003A535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პროფესიული მომსახურების გამწევი ბუღალტერი</w:t>
            </w:r>
          </w:p>
          <w:p w14:paraId="1DA97252" w14:textId="35EA1A16" w:rsidR="005D6E25" w:rsidRPr="007B30C6" w:rsidRDefault="005D6E25" w:rsidP="003A535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სერტიფიცირებული ბუღალტერი</w:t>
            </w:r>
            <w:r w:rsidR="00AA3397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 (რომელიც დამოუკიდებლად ახორციელებს პროფესიულ მომსახურებას)</w:t>
            </w:r>
          </w:p>
          <w:p w14:paraId="743EAD12" w14:textId="5F4503BF" w:rsidR="000539D9" w:rsidRPr="007B30C6" w:rsidRDefault="000539D9" w:rsidP="003A535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აუდიტორი</w:t>
            </w:r>
            <w:r w:rsidR="00AA3397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 (რომელიც დამოუკიდებლად ახორციელებს პროფესიულ მომსახურებას)</w:t>
            </w:r>
          </w:p>
          <w:p w14:paraId="6A4663E6" w14:textId="77777777" w:rsidR="005D6E25" w:rsidRPr="007B30C6" w:rsidRDefault="005D6E25" w:rsidP="003A535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საბუღალტრო ფირმა</w:t>
            </w:r>
          </w:p>
          <w:p w14:paraId="0B770646" w14:textId="65FFA21C" w:rsidR="005D6E25" w:rsidRPr="007B30C6" w:rsidRDefault="005D6E25" w:rsidP="003A535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აუდიტორული ფირმა</w:t>
            </w:r>
          </w:p>
        </w:tc>
        <w:tc>
          <w:tcPr>
            <w:tcW w:w="4213" w:type="dxa"/>
            <w:hideMark/>
          </w:tcPr>
          <w:p w14:paraId="703867F8" w14:textId="77777777" w:rsidR="005D6E25" w:rsidRPr="007B30C6" w:rsidRDefault="005D6E25" w:rsidP="003A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  <w:tc>
          <w:tcPr>
            <w:tcW w:w="1583" w:type="dxa"/>
            <w:noWrap/>
            <w:hideMark/>
          </w:tcPr>
          <w:p w14:paraId="3EF98C4E" w14:textId="0B6CA4CA" w:rsidR="005D6E25" w:rsidRPr="007B30C6" w:rsidRDefault="00000000" w:rsidP="003A5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-68297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27379206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0DD557A6" w14:textId="61EFB658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ფმს-ის ბრძანება N1, მუხლი 1 (3)</w:t>
            </w:r>
          </w:p>
        </w:tc>
        <w:tc>
          <w:tcPr>
            <w:tcW w:w="6505" w:type="dxa"/>
          </w:tcPr>
          <w:p w14:paraId="67758DC9" w14:textId="77777777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აღრიცხვის ფორმა</w:t>
            </w:r>
          </w:p>
          <w:p w14:paraId="4C9021AB" w14:textId="26C06D89" w:rsidR="005D6E25" w:rsidRPr="007B30C6" w:rsidRDefault="005D6E25" w:rsidP="008213E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lastRenderedPageBreak/>
              <w:t>წარდგენილია საქართველოს ფინანსური მონიტორინგის სამსახურში</w:t>
            </w:r>
          </w:p>
        </w:tc>
        <w:tc>
          <w:tcPr>
            <w:tcW w:w="4213" w:type="dxa"/>
          </w:tcPr>
          <w:p w14:paraId="506876F6" w14:textId="5AEE5D92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52A88D0A" w14:textId="1D69D51E" w:rsidR="005D6E25" w:rsidRPr="007B30C6" w:rsidRDefault="00000000" w:rsidP="0082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48297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07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49A32523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373A6789" w14:textId="4EDA379E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SARAS ვებგვერდი</w:t>
            </w:r>
          </w:p>
        </w:tc>
        <w:tc>
          <w:tcPr>
            <w:tcW w:w="6505" w:type="dxa"/>
          </w:tcPr>
          <w:p w14:paraId="70773B53" w14:textId="77777777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b/>
                <w:bCs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b/>
                <w:bCs/>
                <w:kern w:val="0"/>
                <w:lang w:val="ka-GE"/>
                <w14:ligatures w14:val="none"/>
              </w:rPr>
              <w:t>სიახლეები</w:t>
            </w:r>
          </w:p>
          <w:p w14:paraId="614C6C13" w14:textId="77777777" w:rsidR="005D6E25" w:rsidRPr="007B30C6" w:rsidRDefault="005D6E25" w:rsidP="008213E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kern w:val="0"/>
                <w:lang w:val="ka-GE"/>
                <w14:ligatures w14:val="none"/>
              </w:rPr>
              <w:t xml:space="preserve">თვალს ვადევნებ </w:t>
            </w:r>
            <w:hyperlink r:id="rId8" w:history="1">
              <w:r w:rsidRPr="007B30C6">
                <w:rPr>
                  <w:rStyle w:val="Hyperlink"/>
                  <w:rFonts w:ascii="Sylfaen" w:eastAsia="Times New Roman" w:hAnsi="Sylfaen" w:cs="Calibri"/>
                  <w:kern w:val="0"/>
                  <w:lang w:val="ka-GE"/>
                  <w14:ligatures w14:val="none"/>
                </w:rPr>
                <w:t xml:space="preserve">SARAS-ის </w:t>
              </w:r>
              <w:r w:rsidR="00A22617" w:rsidRPr="007B30C6">
                <w:rPr>
                  <w:rStyle w:val="Hyperlink"/>
                  <w:rFonts w:ascii="Sylfaen" w:eastAsia="Times New Roman" w:hAnsi="Sylfaen" w:cs="Calibri"/>
                  <w:kern w:val="0"/>
                  <w:lang w:val="ka-GE"/>
                  <w14:ligatures w14:val="none"/>
                </w:rPr>
                <w:t>ვებ</w:t>
              </w:r>
              <w:r w:rsidRPr="007B30C6">
                <w:rPr>
                  <w:rStyle w:val="Hyperlink"/>
                  <w:rFonts w:ascii="Sylfaen" w:eastAsia="Times New Roman" w:hAnsi="Sylfaen" w:cs="Calibri"/>
                  <w:kern w:val="0"/>
                  <w:lang w:val="ka-GE"/>
                  <w14:ligatures w14:val="none"/>
                </w:rPr>
                <w:t>გვერდზე</w:t>
              </w:r>
            </w:hyperlink>
            <w:r w:rsidRPr="007B30C6">
              <w:rPr>
                <w:rFonts w:ascii="Sylfaen" w:eastAsia="Times New Roman" w:hAnsi="Sylfaen" w:cs="Calibri"/>
                <w:kern w:val="0"/>
                <w:lang w:val="ka-GE"/>
                <w14:ligatures w14:val="none"/>
              </w:rPr>
              <w:t xml:space="preserve"> არსებულ სიახლეებს</w:t>
            </w:r>
          </w:p>
          <w:p w14:paraId="56A2BEBF" w14:textId="521C00F4" w:rsidR="00CB7772" w:rsidRPr="007B30C6" w:rsidRDefault="00CB7772" w:rsidP="008213E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kern w:val="0"/>
                <w:lang w:val="ka-GE"/>
                <w14:ligatures w14:val="none"/>
              </w:rPr>
              <w:t>თვალს ვადევნებ FMS-ის ვებგვერდზე არსებულ სიახლეებს</w:t>
            </w:r>
          </w:p>
        </w:tc>
        <w:tc>
          <w:tcPr>
            <w:tcW w:w="4213" w:type="dxa"/>
          </w:tcPr>
          <w:p w14:paraId="3C7C8645" w14:textId="61B97A97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1037D997" w14:textId="76BE0C71" w:rsidR="005D6E25" w:rsidRPr="007B30C6" w:rsidRDefault="00000000" w:rsidP="00821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-85688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3A5357" w:rsidRPr="007B30C6" w14:paraId="279076F0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4" w:type="dxa"/>
            <w:gridSpan w:val="4"/>
            <w:noWrap/>
            <w:hideMark/>
          </w:tcPr>
          <w:p w14:paraId="226F7A58" w14:textId="77777777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</w:p>
          <w:p w14:paraId="752F15C1" w14:textId="77777777" w:rsidR="003A5357" w:rsidRPr="007B30C6" w:rsidRDefault="003A5357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რისკების შეფასებისა და მართვის ეფექტიანი სისტემა</w:t>
            </w:r>
          </w:p>
          <w:p w14:paraId="58FE1C4C" w14:textId="29B53EE3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</w:p>
        </w:tc>
      </w:tr>
      <w:tr w:rsidR="005D6E25" w:rsidRPr="007B30C6" w14:paraId="47839A5F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7960B37C" w14:textId="24947726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კანონი, მუხლი 8 (6) </w:t>
            </w:r>
          </w:p>
        </w:tc>
        <w:tc>
          <w:tcPr>
            <w:tcW w:w="6505" w:type="dxa"/>
          </w:tcPr>
          <w:p w14:paraId="6D1E351B" w14:textId="77777777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ეროვნული ანგარიში</w:t>
            </w:r>
          </w:p>
          <w:p w14:paraId="0DD2876C" w14:textId="20734EFB" w:rsidR="005D6E25" w:rsidRPr="007B30C6" w:rsidRDefault="005D6E25" w:rsidP="008213E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გავეცანი </w:t>
            </w:r>
            <w:hyperlink r:id="rId9" w:history="1">
              <w:r w:rsidRPr="007B30C6">
                <w:rPr>
                  <w:rStyle w:val="Hyperlink"/>
                  <w:rFonts w:ascii="Sylfaen" w:eastAsia="Times New Roman" w:hAnsi="Sylfaen" w:cs="Calibri"/>
                  <w:kern w:val="0"/>
                  <w:lang w:val="ka-GE"/>
                  <w14:ligatures w14:val="none"/>
                </w:rPr>
                <w:t>ფულის გათეთრებისა და ტერორიზმის დაფინანსების რისკების შეფასების ეროვნულ ანგარიშს</w:t>
              </w:r>
            </w:hyperlink>
          </w:p>
        </w:tc>
        <w:tc>
          <w:tcPr>
            <w:tcW w:w="4213" w:type="dxa"/>
          </w:tcPr>
          <w:p w14:paraId="60A1F8F3" w14:textId="6A2242EE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40D85D64" w14:textId="3098A640" w:rsidR="005D6E25" w:rsidRPr="007B30C6" w:rsidRDefault="00000000" w:rsidP="00821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177321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A58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492A596E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2F29CBA2" w14:textId="758DEC81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რისკის სახელმძღვანელო, მუხლი 2 (1)</w:t>
            </w:r>
          </w:p>
        </w:tc>
        <w:tc>
          <w:tcPr>
            <w:tcW w:w="6505" w:type="dxa"/>
          </w:tcPr>
          <w:p w14:paraId="7175E276" w14:textId="448AB441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მაქვს შემუშავებული </w:t>
            </w: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რისკის შეფასების მეთოდოლოგია</w:t>
            </w:r>
          </w:p>
        </w:tc>
        <w:tc>
          <w:tcPr>
            <w:tcW w:w="4213" w:type="dxa"/>
          </w:tcPr>
          <w:p w14:paraId="527DB630" w14:textId="1128F105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3BC329E0" w14:textId="5E74996E" w:rsidR="005D6E25" w:rsidRPr="007B30C6" w:rsidRDefault="00000000" w:rsidP="0082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27498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43F34A81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6D24039B" w14:textId="269E87A3" w:rsidR="005D6E25" w:rsidRPr="007B30C6" w:rsidRDefault="005D6E25" w:rsidP="008213E4">
            <w:pPr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რისკის სახელმძღვანელო, მუხლი 4 (1) (ბ)</w:t>
            </w:r>
          </w:p>
        </w:tc>
        <w:tc>
          <w:tcPr>
            <w:tcW w:w="6505" w:type="dxa"/>
          </w:tcPr>
          <w:p w14:paraId="19AB4D9E" w14:textId="2F059BF5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რისკის შეფასებისა და მართვის პროცესში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 გათვალისწინებულია რისკის იდენტიფიკაცი</w:t>
            </w:r>
            <w:r w:rsidR="006C6402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ი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ს, რისკის დონის განსაზღვრ</w:t>
            </w:r>
            <w:r w:rsidR="006C6402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ი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ს, რისკის ანალიზ</w:t>
            </w:r>
            <w:r w:rsidR="006C6402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ი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ს, რისკის მიტიგაცი</w:t>
            </w:r>
            <w:r w:rsidR="006C6402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ი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ს</w:t>
            </w:r>
            <w:r w:rsidR="006C6402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ა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 და რისკის კომუნიკაცი</w:t>
            </w:r>
            <w:r w:rsidR="006C6402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ი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ს</w:t>
            </w:r>
            <w:r w:rsidR="006C6402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 საკითხები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.</w:t>
            </w:r>
          </w:p>
        </w:tc>
        <w:tc>
          <w:tcPr>
            <w:tcW w:w="4213" w:type="dxa"/>
          </w:tcPr>
          <w:p w14:paraId="5BCD670F" w14:textId="738EA757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71F7A148" w14:textId="127B5808" w:rsidR="005D6E25" w:rsidRPr="007B30C6" w:rsidRDefault="00000000" w:rsidP="00821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195228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436FF384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6CBABF62" w14:textId="2C03BE0B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რისკის სახელმძღვანელო, მუხლი 4 (1) (გ)</w:t>
            </w:r>
          </w:p>
        </w:tc>
        <w:tc>
          <w:tcPr>
            <w:tcW w:w="6505" w:type="dxa"/>
          </w:tcPr>
          <w:p w14:paraId="534D12CE" w14:textId="44EDFEE7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საკუთარ საქმიანობასთან დაკავშირებული </w:t>
            </w: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რისკების შეფასებას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 ვახორციელებ გარემოებების </w:t>
            </w: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შესაბამისი პერიოდულობით</w:t>
            </w:r>
            <w:r w:rsidR="00FF0291"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,</w:t>
            </w:r>
            <w:r w:rsidR="006C6402"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="00FF0291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არანაკლებ 3 წელიწადში ერთხელ.</w:t>
            </w:r>
          </w:p>
        </w:tc>
        <w:tc>
          <w:tcPr>
            <w:tcW w:w="4213" w:type="dxa"/>
          </w:tcPr>
          <w:p w14:paraId="4ED73A95" w14:textId="76EFB32F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31EF467D" w14:textId="2B6648B9" w:rsidR="005D6E25" w:rsidRPr="007B30C6" w:rsidRDefault="00000000" w:rsidP="0082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110477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7DA1B90E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322A7D16" w14:textId="2AC63150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რისკის სახელმძღვანელო, მუხლი 13 (1)</w:t>
            </w:r>
          </w:p>
        </w:tc>
        <w:tc>
          <w:tcPr>
            <w:tcW w:w="6505" w:type="dxa"/>
          </w:tcPr>
          <w:p w14:paraId="30D59F84" w14:textId="77777777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რისკების შეფასებისა და მართვის ეფექტიანი სისტემა ითვალისწინებს შემდეგს:</w:t>
            </w:r>
          </w:p>
          <w:p w14:paraId="7881467C" w14:textId="77777777" w:rsidR="005D6E25" w:rsidRPr="007B30C6" w:rsidRDefault="005D6E25" w:rsidP="008213E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კლიენტის რისკი;</w:t>
            </w:r>
          </w:p>
          <w:p w14:paraId="49A4F0CA" w14:textId="77777777" w:rsidR="005D6E25" w:rsidRPr="007B30C6" w:rsidRDefault="005D6E25" w:rsidP="008213E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მომსახურების რისკი;</w:t>
            </w:r>
          </w:p>
          <w:p w14:paraId="72CCFE6C" w14:textId="77777777" w:rsidR="005D6E25" w:rsidRPr="007B30C6" w:rsidRDefault="005D6E25" w:rsidP="008213E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გეოგრაფიული რისკი;</w:t>
            </w:r>
          </w:p>
          <w:p w14:paraId="230D8145" w14:textId="65A4807D" w:rsidR="005D6E25" w:rsidRPr="007B30C6" w:rsidRDefault="005D6E25" w:rsidP="008213E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მიწოდების არხის რისკი.</w:t>
            </w:r>
          </w:p>
        </w:tc>
        <w:tc>
          <w:tcPr>
            <w:tcW w:w="4213" w:type="dxa"/>
          </w:tcPr>
          <w:p w14:paraId="58250A75" w14:textId="4FC6B1D9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200F14E8" w14:textId="1CCBB2B3" w:rsidR="005D6E25" w:rsidRPr="007B30C6" w:rsidRDefault="00000000" w:rsidP="00821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46986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3A5357" w:rsidRPr="007B30C6" w14:paraId="3B4CA75E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4" w:type="dxa"/>
            <w:gridSpan w:val="4"/>
            <w:noWrap/>
            <w:hideMark/>
          </w:tcPr>
          <w:p w14:paraId="7741201D" w14:textId="77777777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</w:p>
          <w:p w14:paraId="1AF7AB86" w14:textId="77777777" w:rsidR="003A5357" w:rsidRPr="007B30C6" w:rsidRDefault="003A5357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შესაბამისობის კონტროლის სისტემა</w:t>
            </w:r>
          </w:p>
          <w:p w14:paraId="2A0C7762" w14:textId="01F38BA6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</w:p>
        </w:tc>
      </w:tr>
      <w:tr w:rsidR="005D6E25" w:rsidRPr="007B30C6" w14:paraId="652FCB59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34B8B905" w14:textId="2B5A71F2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კანონი, მუხლი 29 (2)</w:t>
            </w:r>
          </w:p>
        </w:tc>
        <w:tc>
          <w:tcPr>
            <w:tcW w:w="6505" w:type="dxa"/>
          </w:tcPr>
          <w:p w14:paraId="4E65C10B" w14:textId="77777777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შიდა ინსტრუქცია</w:t>
            </w:r>
          </w:p>
          <w:p w14:paraId="24328A29" w14:textId="77777777" w:rsidR="005D6E25" w:rsidRPr="007B30C6" w:rsidRDefault="005D6E25" w:rsidP="008213E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lastRenderedPageBreak/>
              <w:t>შესაბამისობის კონტროლის სისტემის დანერგვის მიზნით შემუშავებულია შიდა ინსტრუქცია;</w:t>
            </w:r>
          </w:p>
          <w:p w14:paraId="2D9ECB23" w14:textId="4622F9BE" w:rsidR="005D6E25" w:rsidRPr="007B30C6" w:rsidRDefault="005D6E25" w:rsidP="008213E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შიდა ინსტრუქცია დამტკიცებულია ანგარიშვალდებული პირის მმართველობის ორგანოს ან ხელმძღვანელობითი უფლებამოსილების მქონე პირის მიერ.</w:t>
            </w:r>
          </w:p>
        </w:tc>
        <w:tc>
          <w:tcPr>
            <w:tcW w:w="4213" w:type="dxa"/>
          </w:tcPr>
          <w:p w14:paraId="3FE3BAC8" w14:textId="633BD9AA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1E8165EC" w14:textId="2CA5E8C8" w:rsidR="005D6E25" w:rsidRPr="007B30C6" w:rsidRDefault="00000000" w:rsidP="00821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-185880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7486C290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0C8E5DF0" w14:textId="57C32000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კანონი, მუხლი 29 (2) (ა)</w:t>
            </w:r>
          </w:p>
        </w:tc>
        <w:tc>
          <w:tcPr>
            <w:tcW w:w="6505" w:type="dxa"/>
          </w:tcPr>
          <w:p w14:paraId="4CB66F78" w14:textId="375A29CC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განსაზღვრულია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 შესაბამისობის კონტროლის სისტემის ფუნქციონირებისთვის პასუხისმგებელი პირის ან სტრუქტურული ერთეულის ხელმძღვანელისა და თანამშრომელთა </w:t>
            </w: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უფლებები და მოვალეობები.</w:t>
            </w:r>
          </w:p>
        </w:tc>
        <w:tc>
          <w:tcPr>
            <w:tcW w:w="4213" w:type="dxa"/>
          </w:tcPr>
          <w:p w14:paraId="0DDF19AD" w14:textId="29DED862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42E8B579" w14:textId="3D33C54D" w:rsidR="005D6E25" w:rsidRPr="007B30C6" w:rsidRDefault="00000000" w:rsidP="0082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-40685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7A45CAFF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</w:tcPr>
          <w:p w14:paraId="521920D0" w14:textId="3562B566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კანონი, მუხლი 29 (5)</w:t>
            </w:r>
          </w:p>
        </w:tc>
        <w:tc>
          <w:tcPr>
            <w:tcW w:w="6505" w:type="dxa"/>
          </w:tcPr>
          <w:p w14:paraId="290CAFE5" w14:textId="6AE6FEF4" w:rsidR="005D6E25" w:rsidRPr="007B30C6" w:rsidRDefault="007B6FE9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განსაზღვრულია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მმართველობის ორგანოს წევრი ან ხელმძღვანელობითი უფლებამოსილების მქონე პირი, რომელიც </w:t>
            </w:r>
            <w:r w:rsidR="005D6E25"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პასუხისმგებელი იქნება შესაბამისობის კონტროლის სისტემის ეფექტიანობისთვის.</w:t>
            </w:r>
          </w:p>
        </w:tc>
        <w:tc>
          <w:tcPr>
            <w:tcW w:w="4213" w:type="dxa"/>
          </w:tcPr>
          <w:p w14:paraId="66C49FFB" w14:textId="77777777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203A5E71" w14:textId="0F13D681" w:rsidR="005D6E25" w:rsidRPr="007B30C6" w:rsidRDefault="00000000" w:rsidP="00821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20615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3B882BA2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50633EB3" w14:textId="1B383E84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კანონი, მუხლი 29 (2) (ბ)</w:t>
            </w:r>
          </w:p>
        </w:tc>
        <w:tc>
          <w:tcPr>
            <w:tcW w:w="6505" w:type="dxa"/>
          </w:tcPr>
          <w:p w14:paraId="0A694B26" w14:textId="1077123E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განსაზღვრულია თანამშრომელთა შერჩევის წესები.</w:t>
            </w:r>
          </w:p>
        </w:tc>
        <w:tc>
          <w:tcPr>
            <w:tcW w:w="4213" w:type="dxa"/>
          </w:tcPr>
          <w:p w14:paraId="0474966C" w14:textId="15CA95E9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07BB67C2" w14:textId="1B80F0B4" w:rsidR="005D6E25" w:rsidRPr="007B30C6" w:rsidRDefault="00000000" w:rsidP="0082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23814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66816583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546BC237" w14:textId="48D108B2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კანონი, მუხლი 29 (2) (გ)</w:t>
            </w:r>
          </w:p>
        </w:tc>
        <w:tc>
          <w:tcPr>
            <w:tcW w:w="6505" w:type="dxa"/>
          </w:tcPr>
          <w:p w14:paraId="4506921F" w14:textId="5C211ED2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განსაზღვრულია თანამშრომელთა განგრძობითი სწავლებ</w:t>
            </w:r>
            <w:r w:rsidR="00F36BAD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ის წესი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.</w:t>
            </w:r>
          </w:p>
        </w:tc>
        <w:tc>
          <w:tcPr>
            <w:tcW w:w="4213" w:type="dxa"/>
          </w:tcPr>
          <w:p w14:paraId="28207672" w14:textId="6451F4E3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006CBC53" w14:textId="3906E8BA" w:rsidR="005D6E25" w:rsidRPr="007B30C6" w:rsidRDefault="00000000" w:rsidP="00821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203407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31FE2193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27DC4383" w14:textId="7D318FC7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კანონი, მუხლი 29 (2) (დ)</w:t>
            </w:r>
          </w:p>
        </w:tc>
        <w:tc>
          <w:tcPr>
            <w:tcW w:w="6505" w:type="dxa"/>
          </w:tcPr>
          <w:p w14:paraId="4816B296" w14:textId="77A3AE55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განსაზღვრულია დამოუკიდებელი აუდიტის ფუნქცია</w:t>
            </w:r>
            <w:r w:rsidR="007B30C6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 საქმიანობის მასშტაბის, ხასიათისა და ფულის გათეთრებისა და ტერორიზმის დაფინანსების რისკების გათვალისწინებით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.</w:t>
            </w:r>
          </w:p>
        </w:tc>
        <w:tc>
          <w:tcPr>
            <w:tcW w:w="4213" w:type="dxa"/>
          </w:tcPr>
          <w:p w14:paraId="29CDEE99" w14:textId="4627671D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5C472FB5" w14:textId="475229E9" w:rsidR="005D6E25" w:rsidRPr="007B30C6" w:rsidRDefault="00000000" w:rsidP="0082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-130508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44D43E8A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2004799B" w14:textId="51B52A25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შესაბამისობის წესი, მუხლი 3 (ე)</w:t>
            </w:r>
          </w:p>
        </w:tc>
        <w:tc>
          <w:tcPr>
            <w:tcW w:w="6505" w:type="dxa"/>
          </w:tcPr>
          <w:p w14:paraId="66B9F36B" w14:textId="62E35BA2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განსაზღვრულია უჩვეულო და საეჭვო გარიგებების დამუშავების წესი.</w:t>
            </w:r>
          </w:p>
        </w:tc>
        <w:tc>
          <w:tcPr>
            <w:tcW w:w="4213" w:type="dxa"/>
          </w:tcPr>
          <w:p w14:paraId="06BC2DFC" w14:textId="030EDA0F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7C3CD56A" w14:textId="79C11D3C" w:rsidR="005D6E25" w:rsidRPr="007B30C6" w:rsidRDefault="00000000" w:rsidP="00821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181591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639AAA10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70504A0E" w14:textId="7B5122EF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შესაბამისობის წესი, მუხლი 3 (ვ)</w:t>
            </w:r>
          </w:p>
        </w:tc>
        <w:tc>
          <w:tcPr>
            <w:tcW w:w="6505" w:type="dxa"/>
          </w:tcPr>
          <w:p w14:paraId="5335F3F2" w14:textId="5C045F2A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განსაზღვრულია პრევენციული ღონისძიებების განხორციელების წესი.</w:t>
            </w:r>
          </w:p>
        </w:tc>
        <w:tc>
          <w:tcPr>
            <w:tcW w:w="4213" w:type="dxa"/>
          </w:tcPr>
          <w:p w14:paraId="57DC644D" w14:textId="2BA9A3D3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3D00D290" w14:textId="5D9F60D3" w:rsidR="005D6E25" w:rsidRPr="007B30C6" w:rsidRDefault="00000000" w:rsidP="0082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1828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78949703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70A72B0C" w14:textId="01078A21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შესაბამისობის წესი, მუხლი 3 (ზ)</w:t>
            </w:r>
          </w:p>
        </w:tc>
        <w:tc>
          <w:tcPr>
            <w:tcW w:w="6505" w:type="dxa"/>
          </w:tcPr>
          <w:p w14:paraId="582B663E" w14:textId="79ACB19C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განსაზღვრულია ინფორმაციის აღრიცხვისა და შენახვის წესი.</w:t>
            </w:r>
          </w:p>
        </w:tc>
        <w:tc>
          <w:tcPr>
            <w:tcW w:w="4213" w:type="dxa"/>
          </w:tcPr>
          <w:p w14:paraId="13FE2E2B" w14:textId="3499DDBA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193DF2B4" w14:textId="0D37DF18" w:rsidR="005D6E25" w:rsidRPr="007B30C6" w:rsidRDefault="00000000" w:rsidP="00821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-193535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22033A" w:rsidRPr="007B30C6" w14:paraId="5DFC5E54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4" w:type="dxa"/>
            <w:gridSpan w:val="4"/>
            <w:noWrap/>
            <w:hideMark/>
          </w:tcPr>
          <w:p w14:paraId="709041FB" w14:textId="77777777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</w:p>
          <w:p w14:paraId="604916EB" w14:textId="77777777" w:rsidR="0022033A" w:rsidRPr="007B30C6" w:rsidRDefault="0022033A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პრევენციული ღონისძიებები</w:t>
            </w:r>
          </w:p>
          <w:p w14:paraId="05B0781B" w14:textId="2A7BF5C5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</w:p>
        </w:tc>
      </w:tr>
      <w:tr w:rsidR="005D6E25" w:rsidRPr="007B30C6" w14:paraId="0C4DF9F0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7B29F832" w14:textId="55A35BB3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კანონი, მუხლი 11 (1)</w:t>
            </w:r>
          </w:p>
        </w:tc>
        <w:tc>
          <w:tcPr>
            <w:tcW w:w="6505" w:type="dxa"/>
          </w:tcPr>
          <w:p w14:paraId="14238656" w14:textId="47F757C2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განსაზღვრულია, თუ როდის ხდება პრევენციული ღონისძიებების განხორციელება.</w:t>
            </w:r>
          </w:p>
        </w:tc>
        <w:tc>
          <w:tcPr>
            <w:tcW w:w="4213" w:type="dxa"/>
          </w:tcPr>
          <w:p w14:paraId="31E54192" w14:textId="70C1E97E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43115DF3" w14:textId="5DD9C95E" w:rsidR="005D6E25" w:rsidRPr="007B30C6" w:rsidRDefault="00000000" w:rsidP="00821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-102316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C85" w:rsidRPr="007B30C6">
                  <w:rPr>
                    <w:rFonts w:ascii="MS Gothic" w:eastAsia="MS Gothic" w:hAnsi="MS Gothic" w:cs="Calibri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6DF36894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37C41B6B" w14:textId="693D54C0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lastRenderedPageBreak/>
              <w:t> კანონი, მუხლი 10 (1) (ა) (ბ)</w:t>
            </w:r>
          </w:p>
        </w:tc>
        <w:tc>
          <w:tcPr>
            <w:tcW w:w="6505" w:type="dxa"/>
          </w:tcPr>
          <w:p w14:paraId="795CB946" w14:textId="5F0E8BE0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განსაზღვრულია სანდო წყაროები, რომელთა საფუძველზეც ხდება კლიენტისა და ბენეფიციარი მესაკუთრის ვერიფიკაცია.</w:t>
            </w:r>
          </w:p>
        </w:tc>
        <w:tc>
          <w:tcPr>
            <w:tcW w:w="4213" w:type="dxa"/>
          </w:tcPr>
          <w:p w14:paraId="753CB7B9" w14:textId="35FC9E66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356139CE" w14:textId="5D358C56" w:rsidR="005D6E25" w:rsidRPr="007B30C6" w:rsidRDefault="00000000" w:rsidP="0082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-18259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6454F260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4C4D424A" w14:textId="595340DA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კანონი, მუხლი 10, (1) (დ)</w:t>
            </w:r>
          </w:p>
        </w:tc>
        <w:tc>
          <w:tcPr>
            <w:tcW w:w="6505" w:type="dxa"/>
          </w:tcPr>
          <w:p w14:paraId="4AF4F9EF" w14:textId="49983144" w:rsidR="005D6E25" w:rsidRPr="007B30C6" w:rsidRDefault="00FF0291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განსაზღვრულია საქმიანი ურთიერთობის მონიტორინგის ეფექტურად განხორციელების პროცედურები</w:t>
            </w:r>
          </w:p>
        </w:tc>
        <w:tc>
          <w:tcPr>
            <w:tcW w:w="4213" w:type="dxa"/>
          </w:tcPr>
          <w:p w14:paraId="332512A0" w14:textId="68EA19EB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304864EF" w14:textId="658D9449" w:rsidR="005D6E25" w:rsidRPr="007B30C6" w:rsidRDefault="00000000" w:rsidP="00821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-72699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7413CD62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0A4E2C49" w14:textId="634C0E4C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შესაბამისობის წესი, მუხლი (10) (2)</w:t>
            </w:r>
          </w:p>
        </w:tc>
        <w:tc>
          <w:tcPr>
            <w:tcW w:w="6505" w:type="dxa"/>
          </w:tcPr>
          <w:p w14:paraId="7405A3AA" w14:textId="4D810729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განსაზღვრულია, თ</w:t>
            </w:r>
            <w:r w:rsidR="00B62618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უ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 რა შემთხვევაში იქნება გამოყენებული გამარტივებული და გაძლიერებული პრევენციული ღონისძიებები.</w:t>
            </w:r>
          </w:p>
        </w:tc>
        <w:tc>
          <w:tcPr>
            <w:tcW w:w="4213" w:type="dxa"/>
          </w:tcPr>
          <w:p w14:paraId="1764A4F9" w14:textId="7E97DAA2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0B19B3CF" w14:textId="0573CAAF" w:rsidR="005D6E25" w:rsidRPr="007B30C6" w:rsidRDefault="00000000" w:rsidP="0082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11726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945663" w:rsidRPr="007B30C6" w14:paraId="00D763A6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4" w:type="dxa"/>
            <w:gridSpan w:val="4"/>
            <w:noWrap/>
            <w:hideMark/>
          </w:tcPr>
          <w:p w14:paraId="1AE74BCB" w14:textId="77777777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</w:p>
          <w:p w14:paraId="3B631390" w14:textId="77777777" w:rsidR="00945663" w:rsidRPr="007B30C6" w:rsidRDefault="00965BD4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ანგარიშგება საეჭვო გარიგების ან ასეთი გარიგების მომზადების, დადების ან შესრულების მცდელობის შესახებ</w:t>
            </w:r>
          </w:p>
          <w:p w14:paraId="4D639852" w14:textId="6F012B4E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</w:p>
        </w:tc>
      </w:tr>
      <w:tr w:rsidR="005D6E25" w:rsidRPr="007B30C6" w14:paraId="0C3B0A86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171E9D97" w14:textId="6903FEAF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შესაბამისობის წესი, მუხლი 9 (2)</w:t>
            </w:r>
          </w:p>
        </w:tc>
        <w:tc>
          <w:tcPr>
            <w:tcW w:w="6505" w:type="dxa"/>
          </w:tcPr>
          <w:p w14:paraId="0C905EE8" w14:textId="7E2D236D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განსაზღვრულია ფმს-ისთვის საეჭვო გარიგების ან ასეთი გარიგების მომზადების, დადების ან შესრულების მცდელობის შესახებ ანგარიშების წარდგენის თაობაზე ადეკვატური და ეფექტიანი პოლიტიკა, წესები, სისტემები და მექანიზმები.</w:t>
            </w:r>
          </w:p>
        </w:tc>
        <w:tc>
          <w:tcPr>
            <w:tcW w:w="4213" w:type="dxa"/>
          </w:tcPr>
          <w:p w14:paraId="1995B4D6" w14:textId="434B4A36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1F474551" w14:textId="25909965" w:rsidR="005D6E25" w:rsidRPr="007B30C6" w:rsidRDefault="00000000" w:rsidP="0082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-23717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4501F8F2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78B645BA" w14:textId="499207F4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შესაბამისობის წესი, მუხლი 9 (2) (გ)</w:t>
            </w:r>
          </w:p>
        </w:tc>
        <w:tc>
          <w:tcPr>
            <w:tcW w:w="6505" w:type="dxa"/>
          </w:tcPr>
          <w:p w14:paraId="039DF8CB" w14:textId="1805E744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დანერგილია საეჭვო გარიგების ან ასეთი გარიგების მომზადების, დადების ან შესრულების მცდელობის შესახებ ანგარიშგების წარდგენის პროცედურები.</w:t>
            </w:r>
          </w:p>
        </w:tc>
        <w:tc>
          <w:tcPr>
            <w:tcW w:w="4213" w:type="dxa"/>
          </w:tcPr>
          <w:p w14:paraId="5E5E3FE9" w14:textId="2F41E10C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60C6C860" w14:textId="300A203C" w:rsidR="005D6E25" w:rsidRPr="007B30C6" w:rsidRDefault="00000000" w:rsidP="00821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185715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5B5F71EA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6FF8EA09" w14:textId="0D535414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ფმს ბრძანება N1, მუხლი 4 (1)</w:t>
            </w:r>
          </w:p>
        </w:tc>
        <w:tc>
          <w:tcPr>
            <w:tcW w:w="6505" w:type="dxa"/>
          </w:tcPr>
          <w:p w14:paraId="3B3741FF" w14:textId="1BF43023" w:rsidR="005D6E25" w:rsidRPr="007B30C6" w:rsidRDefault="005D6E25" w:rsidP="00256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გათვალისწინებულია საეჭვო გარიგების ან ასეთი გარიგების მომზადების, დადების ან შესრულების მცდელობის შესახებ ანგარიშგების ფმს-თან წარდგენა თუ არსებობს საფუძვლიანი ეჭვი, რომ კლიენტი ან გარიგების მონაწილე პირი </w:t>
            </w:r>
            <w:hyperlink r:id="rId10" w:history="1">
              <w:r w:rsidRPr="007B30C6">
                <w:rPr>
                  <w:rStyle w:val="Hyperlink"/>
                  <w:rFonts w:ascii="Sylfaen" w:eastAsia="Times New Roman" w:hAnsi="Sylfaen" w:cs="Calibri"/>
                  <w:kern w:val="0"/>
                  <w:lang w:val="ka-GE"/>
                  <w14:ligatures w14:val="none"/>
                </w:rPr>
                <w:t>სანქციადაკისრებული</w:t>
              </w:r>
            </w:hyperlink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 ან</w:t>
            </w:r>
            <w:r w:rsidR="000925A1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დაკავშირებული პირია.</w:t>
            </w:r>
          </w:p>
        </w:tc>
        <w:tc>
          <w:tcPr>
            <w:tcW w:w="4213" w:type="dxa"/>
          </w:tcPr>
          <w:p w14:paraId="51EBAEAC" w14:textId="38321517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5998F0EC" w14:textId="69F177D4" w:rsidR="005D6E25" w:rsidRPr="007B30C6" w:rsidRDefault="00000000" w:rsidP="0082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52051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807CB2" w:rsidRPr="007B30C6" w14:paraId="6C267B1E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4" w:type="dxa"/>
            <w:gridSpan w:val="4"/>
            <w:noWrap/>
            <w:hideMark/>
          </w:tcPr>
          <w:p w14:paraId="5E939970" w14:textId="77777777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</w:p>
          <w:p w14:paraId="3FA01B7C" w14:textId="77777777" w:rsidR="00807CB2" w:rsidRPr="007B30C6" w:rsidRDefault="00807CB2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ინფორმაციის შენახვა</w:t>
            </w:r>
          </w:p>
          <w:p w14:paraId="330F4713" w14:textId="66B8E770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</w:p>
        </w:tc>
      </w:tr>
      <w:tr w:rsidR="005D6E25" w:rsidRPr="007B30C6" w14:paraId="704041C3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1E0412F5" w14:textId="5855FFD6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კანონი, მუხლი 27 (6)</w:t>
            </w:r>
          </w:p>
        </w:tc>
        <w:tc>
          <w:tcPr>
            <w:tcW w:w="6505" w:type="dxa"/>
          </w:tcPr>
          <w:p w14:paraId="1D580916" w14:textId="43AF036F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დანერგილია საქმიანობის ხასიათისა და მოცულობის გათვალისწინებით მონაცემთა აღრიცხვისა და დამუშავების სათანადო ელექტრონული სისტემა ინფორმაციის (დოკუმენტის) შენახვის მიზნით, დაკავშირებული გარიგებების, უჩვეულო გარიგებისა და საეჭვო გარიგების გამოსავლენად.</w:t>
            </w:r>
          </w:p>
        </w:tc>
        <w:tc>
          <w:tcPr>
            <w:tcW w:w="4213" w:type="dxa"/>
          </w:tcPr>
          <w:p w14:paraId="556160CA" w14:textId="5E872DCC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13CB1062" w14:textId="6D89897B" w:rsidR="005D6E25" w:rsidRPr="007B30C6" w:rsidRDefault="00000000" w:rsidP="0082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-109340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116D626B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4BC77E4C" w14:textId="2423EE66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lastRenderedPageBreak/>
              <w:t>შესაბამისობის წესი, მუხლი 11 (2)</w:t>
            </w:r>
          </w:p>
        </w:tc>
        <w:tc>
          <w:tcPr>
            <w:tcW w:w="6505" w:type="dxa"/>
          </w:tcPr>
          <w:p w14:paraId="3F45028D" w14:textId="2D363314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დანერგილია კლიენტის/ბენეფიციარი მესაკუთრის იდენტიფიკაციის/ვერიფიკაციის მიზნებისთვის კანონის შესაბამისად მოპოვებული მონაცემების, ინფორმაციისა და დოკუმენტების აღრიცხვისა და შენახვის წესი.</w:t>
            </w:r>
          </w:p>
        </w:tc>
        <w:tc>
          <w:tcPr>
            <w:tcW w:w="4213" w:type="dxa"/>
          </w:tcPr>
          <w:p w14:paraId="557FA600" w14:textId="03C4297D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1D10327B" w14:textId="0E9BC801" w:rsidR="005D6E25" w:rsidRPr="007B30C6" w:rsidRDefault="00000000" w:rsidP="00821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-159647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35C0B633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45277798" w14:textId="51010E5C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შესაბამისობის წესი, მუხლი 11 (4)</w:t>
            </w:r>
          </w:p>
        </w:tc>
        <w:tc>
          <w:tcPr>
            <w:tcW w:w="6505" w:type="dxa"/>
          </w:tcPr>
          <w:p w14:paraId="1623CCA0" w14:textId="4755A8A8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დანერგილია კლიენტთან დადებულ გარიგებასთან, ისე კლიენტის დავალებით მომზადებულ, დადებულ და შესრულებულ  გარიგებასთან (ოპერაციასთან) დაკავშირებული ინფორმაციის აღრიცხვისა და შენახვის წესი.</w:t>
            </w:r>
          </w:p>
        </w:tc>
        <w:tc>
          <w:tcPr>
            <w:tcW w:w="4213" w:type="dxa"/>
          </w:tcPr>
          <w:p w14:paraId="766DD7C2" w14:textId="7C03AD7A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6EFB322C" w14:textId="000C0FCF" w:rsidR="005D6E25" w:rsidRPr="007B30C6" w:rsidRDefault="00000000" w:rsidP="0082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3130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CE521F" w:rsidRPr="007B30C6" w14:paraId="25BD71C0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4" w:type="dxa"/>
            <w:gridSpan w:val="4"/>
            <w:noWrap/>
          </w:tcPr>
          <w:p w14:paraId="4B08A562" w14:textId="6D755101" w:rsidR="00CE521F" w:rsidRPr="007B30C6" w:rsidRDefault="00A83790" w:rsidP="008213E4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რისკის ზედამხედველობის ანგარიშგების</w:t>
            </w:r>
            <w:r w:rsidR="001256C7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 შევსება</w:t>
            </w:r>
          </w:p>
        </w:tc>
      </w:tr>
      <w:tr w:rsidR="00CE521F" w:rsidRPr="007B30C6" w14:paraId="4F19FBA8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</w:tcPr>
          <w:p w14:paraId="7D72443B" w14:textId="1D2BC983" w:rsidR="00CE521F" w:rsidRPr="007B30C6" w:rsidRDefault="00050787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რისკის ზედამხედველობის ანგარიშგების წესი, მუხლი </w:t>
            </w:r>
            <w:r w:rsidR="00BF0A5D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1 (3)</w:t>
            </w:r>
          </w:p>
        </w:tc>
        <w:tc>
          <w:tcPr>
            <w:tcW w:w="6505" w:type="dxa"/>
          </w:tcPr>
          <w:p w14:paraId="23B07576" w14:textId="21ABAA20" w:rsidR="00CE521F" w:rsidRPr="007B30C6" w:rsidRDefault="00F57493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განსაზღვრულია SARAS-ისთვის </w:t>
            </w:r>
            <w:r w:rsidR="00F75733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რისკის ზედამხედველობის ანგარიშგების წარდგენის წესი.</w:t>
            </w:r>
          </w:p>
        </w:tc>
        <w:tc>
          <w:tcPr>
            <w:tcW w:w="4213" w:type="dxa"/>
          </w:tcPr>
          <w:p w14:paraId="4396E43E" w14:textId="77777777" w:rsidR="00CE521F" w:rsidRPr="007B30C6" w:rsidRDefault="00CE521F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</w:p>
        </w:tc>
        <w:sdt>
          <w:sdtPr>
            <w:rPr>
              <w:rFonts w:ascii="Sylfaen" w:eastAsia="Times New Roman" w:hAnsi="Sylfaen" w:cs="Calibri"/>
              <w:color w:val="000000"/>
              <w:kern w:val="0"/>
              <w:lang w:val="ka-GE"/>
              <w14:ligatures w14:val="none"/>
            </w:rPr>
            <w:id w:val="-99378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3" w:type="dxa"/>
                <w:noWrap/>
              </w:tcPr>
              <w:p w14:paraId="0EBEF718" w14:textId="2A46329A" w:rsidR="00CE521F" w:rsidRPr="007B30C6" w:rsidRDefault="00A83790" w:rsidP="008213E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ylfaen" w:eastAsia="Times New Roman" w:hAnsi="Sylfaen" w:cs="Calibri"/>
                    <w:color w:val="000000"/>
                    <w:kern w:val="0"/>
                    <w:lang w:val="ka-GE"/>
                    <w14:ligatures w14:val="none"/>
                  </w:rPr>
                </w:pPr>
                <w:r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p>
            </w:tc>
          </w:sdtContent>
        </w:sdt>
      </w:tr>
    </w:tbl>
    <w:p w14:paraId="17A6DBA9" w14:textId="77777777" w:rsidR="007D76B6" w:rsidRPr="007B30C6" w:rsidRDefault="007D76B6">
      <w:pPr>
        <w:rPr>
          <w:rFonts w:ascii="Sylfaen" w:hAnsi="Sylfaen"/>
          <w:lang w:val="ka-GE"/>
        </w:rPr>
      </w:pPr>
    </w:p>
    <w:sectPr w:rsidR="007D76B6" w:rsidRPr="007B30C6" w:rsidSect="000F24D7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9E9D" w14:textId="77777777" w:rsidR="00994E04" w:rsidRDefault="00994E04" w:rsidP="003A5357">
      <w:pPr>
        <w:spacing w:after="0" w:line="240" w:lineRule="auto"/>
      </w:pPr>
      <w:r>
        <w:separator/>
      </w:r>
    </w:p>
  </w:endnote>
  <w:endnote w:type="continuationSeparator" w:id="0">
    <w:p w14:paraId="1CAEF195" w14:textId="77777777" w:rsidR="00994E04" w:rsidRDefault="00994E04" w:rsidP="003A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4CFF" w14:textId="77777777" w:rsidR="00994E04" w:rsidRDefault="00994E04" w:rsidP="003A5357">
      <w:pPr>
        <w:spacing w:after="0" w:line="240" w:lineRule="auto"/>
      </w:pPr>
      <w:r>
        <w:separator/>
      </w:r>
    </w:p>
  </w:footnote>
  <w:footnote w:type="continuationSeparator" w:id="0">
    <w:p w14:paraId="197C8774" w14:textId="77777777" w:rsidR="00994E04" w:rsidRDefault="00994E04" w:rsidP="003A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02E8" w14:textId="77777777" w:rsidR="003A5357" w:rsidRDefault="003A5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77269"/>
    <w:multiLevelType w:val="hybridMultilevel"/>
    <w:tmpl w:val="7E32AFDE"/>
    <w:lvl w:ilvl="0" w:tplc="9218170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85A01"/>
    <w:multiLevelType w:val="hybridMultilevel"/>
    <w:tmpl w:val="E1E6B7A8"/>
    <w:lvl w:ilvl="0" w:tplc="9710DA36">
      <w:start w:val="2023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A3B20"/>
    <w:multiLevelType w:val="hybridMultilevel"/>
    <w:tmpl w:val="01CAFBD4"/>
    <w:lvl w:ilvl="0" w:tplc="A91E7836">
      <w:start w:val="1"/>
      <w:numFmt w:val="decimal"/>
      <w:lvlText w:val="%1."/>
      <w:lvlJc w:val="left"/>
      <w:pPr>
        <w:ind w:left="1020" w:hanging="360"/>
      </w:pPr>
    </w:lvl>
    <w:lvl w:ilvl="1" w:tplc="1FF2F880">
      <w:start w:val="1"/>
      <w:numFmt w:val="decimal"/>
      <w:lvlText w:val="%2."/>
      <w:lvlJc w:val="left"/>
      <w:pPr>
        <w:ind w:left="1020" w:hanging="360"/>
      </w:pPr>
    </w:lvl>
    <w:lvl w:ilvl="2" w:tplc="E0D4D824">
      <w:start w:val="1"/>
      <w:numFmt w:val="decimal"/>
      <w:lvlText w:val="%3."/>
      <w:lvlJc w:val="left"/>
      <w:pPr>
        <w:ind w:left="1020" w:hanging="360"/>
      </w:pPr>
    </w:lvl>
    <w:lvl w:ilvl="3" w:tplc="9060448E">
      <w:start w:val="1"/>
      <w:numFmt w:val="decimal"/>
      <w:lvlText w:val="%4."/>
      <w:lvlJc w:val="left"/>
      <w:pPr>
        <w:ind w:left="1020" w:hanging="360"/>
      </w:pPr>
    </w:lvl>
    <w:lvl w:ilvl="4" w:tplc="565C9756">
      <w:start w:val="1"/>
      <w:numFmt w:val="decimal"/>
      <w:lvlText w:val="%5."/>
      <w:lvlJc w:val="left"/>
      <w:pPr>
        <w:ind w:left="1020" w:hanging="360"/>
      </w:pPr>
    </w:lvl>
    <w:lvl w:ilvl="5" w:tplc="390A7FDA">
      <w:start w:val="1"/>
      <w:numFmt w:val="decimal"/>
      <w:lvlText w:val="%6."/>
      <w:lvlJc w:val="left"/>
      <w:pPr>
        <w:ind w:left="1020" w:hanging="360"/>
      </w:pPr>
    </w:lvl>
    <w:lvl w:ilvl="6" w:tplc="6AC8F906">
      <w:start w:val="1"/>
      <w:numFmt w:val="decimal"/>
      <w:lvlText w:val="%7."/>
      <w:lvlJc w:val="left"/>
      <w:pPr>
        <w:ind w:left="1020" w:hanging="360"/>
      </w:pPr>
    </w:lvl>
    <w:lvl w:ilvl="7" w:tplc="DE6C6528">
      <w:start w:val="1"/>
      <w:numFmt w:val="decimal"/>
      <w:lvlText w:val="%8."/>
      <w:lvlJc w:val="left"/>
      <w:pPr>
        <w:ind w:left="1020" w:hanging="360"/>
      </w:pPr>
    </w:lvl>
    <w:lvl w:ilvl="8" w:tplc="0B308CE8">
      <w:start w:val="1"/>
      <w:numFmt w:val="decimal"/>
      <w:lvlText w:val="%9."/>
      <w:lvlJc w:val="left"/>
      <w:pPr>
        <w:ind w:left="1020" w:hanging="360"/>
      </w:pPr>
    </w:lvl>
  </w:abstractNum>
  <w:num w:numId="1" w16cid:durableId="1708213971">
    <w:abstractNumId w:val="0"/>
  </w:num>
  <w:num w:numId="2" w16cid:durableId="2140416532">
    <w:abstractNumId w:val="1"/>
  </w:num>
  <w:num w:numId="3" w16cid:durableId="605308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B2"/>
    <w:rsid w:val="00024A93"/>
    <w:rsid w:val="000254DE"/>
    <w:rsid w:val="00026C68"/>
    <w:rsid w:val="00034EAE"/>
    <w:rsid w:val="000354F0"/>
    <w:rsid w:val="00050787"/>
    <w:rsid w:val="000539D9"/>
    <w:rsid w:val="000831FF"/>
    <w:rsid w:val="000925A1"/>
    <w:rsid w:val="000928F1"/>
    <w:rsid w:val="000B39E9"/>
    <w:rsid w:val="000D035F"/>
    <w:rsid w:val="000D61BC"/>
    <w:rsid w:val="000F24D7"/>
    <w:rsid w:val="000F343D"/>
    <w:rsid w:val="00100ABC"/>
    <w:rsid w:val="001158C1"/>
    <w:rsid w:val="00120D81"/>
    <w:rsid w:val="001253BA"/>
    <w:rsid w:val="001256C7"/>
    <w:rsid w:val="0013620F"/>
    <w:rsid w:val="001416E2"/>
    <w:rsid w:val="00141F5A"/>
    <w:rsid w:val="001431AE"/>
    <w:rsid w:val="001A7C26"/>
    <w:rsid w:val="001B4063"/>
    <w:rsid w:val="001C22B6"/>
    <w:rsid w:val="001C64A8"/>
    <w:rsid w:val="001E5691"/>
    <w:rsid w:val="001E7DEC"/>
    <w:rsid w:val="0022033A"/>
    <w:rsid w:val="00237413"/>
    <w:rsid w:val="00240EBD"/>
    <w:rsid w:val="00244032"/>
    <w:rsid w:val="00256F24"/>
    <w:rsid w:val="002609E7"/>
    <w:rsid w:val="00267215"/>
    <w:rsid w:val="002846D9"/>
    <w:rsid w:val="002927B0"/>
    <w:rsid w:val="002B4C9C"/>
    <w:rsid w:val="002C003F"/>
    <w:rsid w:val="002C51DF"/>
    <w:rsid w:val="002E7C3F"/>
    <w:rsid w:val="002F7001"/>
    <w:rsid w:val="00313BE4"/>
    <w:rsid w:val="003427E6"/>
    <w:rsid w:val="003428FE"/>
    <w:rsid w:val="00372A2A"/>
    <w:rsid w:val="00387293"/>
    <w:rsid w:val="003A5357"/>
    <w:rsid w:val="003B1264"/>
    <w:rsid w:val="003B79A5"/>
    <w:rsid w:val="003C2DEC"/>
    <w:rsid w:val="003C7E0A"/>
    <w:rsid w:val="0047156C"/>
    <w:rsid w:val="004838B1"/>
    <w:rsid w:val="004A235C"/>
    <w:rsid w:val="004A2CCB"/>
    <w:rsid w:val="004C376A"/>
    <w:rsid w:val="004D49A4"/>
    <w:rsid w:val="004F07CE"/>
    <w:rsid w:val="00506111"/>
    <w:rsid w:val="005167E4"/>
    <w:rsid w:val="00537E6C"/>
    <w:rsid w:val="00554427"/>
    <w:rsid w:val="00562EE1"/>
    <w:rsid w:val="005800FF"/>
    <w:rsid w:val="005A4628"/>
    <w:rsid w:val="005D3599"/>
    <w:rsid w:val="005D4CB2"/>
    <w:rsid w:val="005D6E25"/>
    <w:rsid w:val="005D7F90"/>
    <w:rsid w:val="005F4120"/>
    <w:rsid w:val="005F7FC3"/>
    <w:rsid w:val="00604A21"/>
    <w:rsid w:val="00635D1D"/>
    <w:rsid w:val="00640451"/>
    <w:rsid w:val="00642D0D"/>
    <w:rsid w:val="00671377"/>
    <w:rsid w:val="00680DDB"/>
    <w:rsid w:val="00681FC9"/>
    <w:rsid w:val="006A4BB3"/>
    <w:rsid w:val="006C6402"/>
    <w:rsid w:val="006F06EA"/>
    <w:rsid w:val="006F1F56"/>
    <w:rsid w:val="00705C43"/>
    <w:rsid w:val="0071582B"/>
    <w:rsid w:val="00723E21"/>
    <w:rsid w:val="007529CA"/>
    <w:rsid w:val="0077460A"/>
    <w:rsid w:val="00793E7A"/>
    <w:rsid w:val="007B30C6"/>
    <w:rsid w:val="007B4A46"/>
    <w:rsid w:val="007B6FE9"/>
    <w:rsid w:val="007D3559"/>
    <w:rsid w:val="007D76B6"/>
    <w:rsid w:val="007E1D32"/>
    <w:rsid w:val="00807CB2"/>
    <w:rsid w:val="00813434"/>
    <w:rsid w:val="00815A87"/>
    <w:rsid w:val="008213E4"/>
    <w:rsid w:val="008614CA"/>
    <w:rsid w:val="00885781"/>
    <w:rsid w:val="00894A58"/>
    <w:rsid w:val="008A1CB7"/>
    <w:rsid w:val="008A49F1"/>
    <w:rsid w:val="008B1C3B"/>
    <w:rsid w:val="008B537F"/>
    <w:rsid w:val="008C40BE"/>
    <w:rsid w:val="008D07B0"/>
    <w:rsid w:val="008D2B9A"/>
    <w:rsid w:val="008D6CD3"/>
    <w:rsid w:val="008E0064"/>
    <w:rsid w:val="008E5C2E"/>
    <w:rsid w:val="00901677"/>
    <w:rsid w:val="0090533E"/>
    <w:rsid w:val="009174BE"/>
    <w:rsid w:val="009216D1"/>
    <w:rsid w:val="00927328"/>
    <w:rsid w:val="00944D69"/>
    <w:rsid w:val="00945663"/>
    <w:rsid w:val="00950601"/>
    <w:rsid w:val="00965BD4"/>
    <w:rsid w:val="00977AFF"/>
    <w:rsid w:val="00991853"/>
    <w:rsid w:val="00994E04"/>
    <w:rsid w:val="009D1C35"/>
    <w:rsid w:val="009D2652"/>
    <w:rsid w:val="009E5914"/>
    <w:rsid w:val="009F50F5"/>
    <w:rsid w:val="00A04130"/>
    <w:rsid w:val="00A0704A"/>
    <w:rsid w:val="00A202BD"/>
    <w:rsid w:val="00A22617"/>
    <w:rsid w:val="00A66085"/>
    <w:rsid w:val="00A83790"/>
    <w:rsid w:val="00A91968"/>
    <w:rsid w:val="00AA3397"/>
    <w:rsid w:val="00AB15FE"/>
    <w:rsid w:val="00AC5FDA"/>
    <w:rsid w:val="00AD7F53"/>
    <w:rsid w:val="00B01909"/>
    <w:rsid w:val="00B16BFF"/>
    <w:rsid w:val="00B21BB2"/>
    <w:rsid w:val="00B60A1D"/>
    <w:rsid w:val="00B62618"/>
    <w:rsid w:val="00BF0A5D"/>
    <w:rsid w:val="00C07D89"/>
    <w:rsid w:val="00C30210"/>
    <w:rsid w:val="00C44A92"/>
    <w:rsid w:val="00C52C85"/>
    <w:rsid w:val="00C647B8"/>
    <w:rsid w:val="00C65ED1"/>
    <w:rsid w:val="00C85064"/>
    <w:rsid w:val="00C87E1E"/>
    <w:rsid w:val="00C92A22"/>
    <w:rsid w:val="00C93E08"/>
    <w:rsid w:val="00CB147E"/>
    <w:rsid w:val="00CB6A82"/>
    <w:rsid w:val="00CB7772"/>
    <w:rsid w:val="00CD6129"/>
    <w:rsid w:val="00CD68FA"/>
    <w:rsid w:val="00CE1F7D"/>
    <w:rsid w:val="00CE521F"/>
    <w:rsid w:val="00CF7C60"/>
    <w:rsid w:val="00CF7DDE"/>
    <w:rsid w:val="00D01F55"/>
    <w:rsid w:val="00D03E9D"/>
    <w:rsid w:val="00D3704F"/>
    <w:rsid w:val="00D3756C"/>
    <w:rsid w:val="00D4497B"/>
    <w:rsid w:val="00D92217"/>
    <w:rsid w:val="00DA2758"/>
    <w:rsid w:val="00DD3E07"/>
    <w:rsid w:val="00DE6377"/>
    <w:rsid w:val="00DE7E2E"/>
    <w:rsid w:val="00DF6940"/>
    <w:rsid w:val="00E039EE"/>
    <w:rsid w:val="00E12FC4"/>
    <w:rsid w:val="00E13FBE"/>
    <w:rsid w:val="00E32CD3"/>
    <w:rsid w:val="00E3511C"/>
    <w:rsid w:val="00E57591"/>
    <w:rsid w:val="00E860CA"/>
    <w:rsid w:val="00EA0D79"/>
    <w:rsid w:val="00EB102D"/>
    <w:rsid w:val="00ED01D1"/>
    <w:rsid w:val="00EF03A7"/>
    <w:rsid w:val="00F11096"/>
    <w:rsid w:val="00F205E2"/>
    <w:rsid w:val="00F22D40"/>
    <w:rsid w:val="00F36BAD"/>
    <w:rsid w:val="00F57493"/>
    <w:rsid w:val="00F75733"/>
    <w:rsid w:val="00F766DA"/>
    <w:rsid w:val="00F76DAD"/>
    <w:rsid w:val="00FA5769"/>
    <w:rsid w:val="00FB0A86"/>
    <w:rsid w:val="00F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1613"/>
  <w15:chartTrackingRefBased/>
  <w15:docId w15:val="{FFBC8970-75B4-4D7C-A5F0-B1CA9A2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0BE"/>
  </w:style>
  <w:style w:type="paragraph" w:styleId="Heading1">
    <w:name w:val="heading 1"/>
    <w:basedOn w:val="Normal"/>
    <w:next w:val="Normal"/>
    <w:link w:val="Heading1Char"/>
    <w:uiPriority w:val="9"/>
    <w:qFormat/>
    <w:rsid w:val="00B21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B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B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B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B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B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B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8C40BE"/>
    <w:pPr>
      <w:spacing w:line="240" w:lineRule="auto"/>
    </w:pPr>
    <w:rPr>
      <w:rFonts w:ascii="Sylfaen" w:hAnsi="Sylfae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40BE"/>
    <w:rPr>
      <w:rFonts w:ascii="Sylfaen" w:hAnsi="Sylfae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21B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B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B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B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B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B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B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B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B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B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B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B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B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B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B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16E2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6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5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357"/>
  </w:style>
  <w:style w:type="paragraph" w:styleId="Footer">
    <w:name w:val="footer"/>
    <w:basedOn w:val="Normal"/>
    <w:link w:val="FooterChar"/>
    <w:uiPriority w:val="99"/>
    <w:unhideWhenUsed/>
    <w:rsid w:val="003A5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357"/>
  </w:style>
  <w:style w:type="character" w:styleId="CommentReference">
    <w:name w:val="annotation reference"/>
    <w:basedOn w:val="DefaultParagraphFont"/>
    <w:uiPriority w:val="99"/>
    <w:semiHidden/>
    <w:unhideWhenUsed/>
    <w:rsid w:val="00B626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618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618"/>
    <w:rPr>
      <w:rFonts w:ascii="Sylfaen" w:hAnsi="Sylfae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1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539D9"/>
    <w:pPr>
      <w:spacing w:after="0" w:line="240" w:lineRule="auto"/>
    </w:pPr>
  </w:style>
  <w:style w:type="table" w:styleId="GridTable4-Accent2">
    <w:name w:val="Grid Table 4 Accent 2"/>
    <w:basedOn w:val="TableNormal"/>
    <w:uiPriority w:val="49"/>
    <w:rsid w:val="00B01909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ras.gov.ge/ka/Home/AmlCf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n.org/securitycouncil/content/un-sc-consolidated-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sne.gov.ge/ka/document/download/5948669/0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Giorgobiani</dc:creator>
  <cp:keywords/>
  <dc:description/>
  <cp:lastModifiedBy>Otari Rekhviashvili</cp:lastModifiedBy>
  <cp:revision>17</cp:revision>
  <cp:lastPrinted>2024-04-11T19:09:00Z</cp:lastPrinted>
  <dcterms:created xsi:type="dcterms:W3CDTF">2024-12-21T13:21:00Z</dcterms:created>
  <dcterms:modified xsi:type="dcterms:W3CDTF">2024-12-24T10:50:00Z</dcterms:modified>
</cp:coreProperties>
</file>